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bookmarkStart w:id="0" w:name="_GoBack"/>
      <w:bookmarkEnd w:id="0"/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65032E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октябрь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="0065032E" w:rsidRPr="0065032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Государственная социальная поддержка семей с детьми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AA6CE9" w:rsidRPr="003659C6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>комитет</w:t>
      </w:r>
      <w:r>
        <w:rPr>
          <w:rFonts w:ascii="Times New Roman" w:hAnsi="Times New Roman"/>
          <w:i/>
          <w:sz w:val="30"/>
          <w:szCs w:val="30"/>
          <w:lang w:val="ru-RU"/>
        </w:rPr>
        <w:t>ом</w:t>
      </w:r>
      <w:r w:rsidRPr="0065032E">
        <w:rPr>
          <w:rFonts w:ascii="Times New Roman" w:hAnsi="Times New Roman"/>
          <w:i/>
          <w:sz w:val="30"/>
          <w:szCs w:val="30"/>
        </w:rPr>
        <w:t xml:space="preserve"> по труду, занятости и социальной защите</w:t>
      </w:r>
    </w:p>
    <w:p w:rsid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 xml:space="preserve">Гродненского облисполкома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Состояние института семьи является важнейшим индикатором социально-демографического «здоровья» государства. Государственная политика Республики Беларусь направлена на популяризацию и значимость семьи, статуса женщины-матери в белорусском обществе, укрепление традиционных семейных ценностей, престижа материнства и отцовства, многодетности.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В Гродненской области проживает почти 15 тысяч многодетных семей, в которых воспитываются 47 929 детей. Наибольшее количество (82,5%) – это семьи с тремя детьми, 13% –  с четырьмя, 4,5% – с пятью и более детьми. Самые большие семьи, в которых воспитывается 11 детей, проживают в Волковысском и Лидском районах. В Ивьевском, Лидском, Новогрудском и Свислочском районах проживают семьи, воспитывающие по 10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Всего в области проживает 198 774 ребенка в возрасте до 18 лет.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Существует целый ряд льгот и гарантий.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Для семей, воспитывающих детей, законодательством предусмотрено 11 видов государственных пособий. Системой государственных пособий в настоящее время охвачено 34 144 ребенка Гродненской области.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Единовременные пособия в связи с рождением первого ребенка 10 бюджетов прожиточного минимума (далее – БПМ) – 4 877 рублей,  второго и последующих детей – 14 БМП – 6 828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женщинам, ставшим на учет в организациях здравоохранения до 12-недельного срока беременности, предусмотрена выплата в размере однократного БПМ – 487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ежемесячные пособия: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самое значимое из них – пособие по уходу за  ребенком в  возрасте до 3-х лет (выплачивается почти 18 тысячам детей). Оно установлено на уровне 35–40% среднего заработка по стране, причем для всех получателей независимо от того, застрахованы они или нет. Его размер составляет: на первого ребенка – 931,91 рубля, на второго и последующего – 1 065,04 рубля, на ребенка-инвалида – 1 198,17 рубля.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2015 года в Беларуси действует государственная программа «Семейный капитал». 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>С января 2015 по сентябрь 2025 года исполнительными распорядительными органами Гродненской области принято 18 403 решения о назначении семейного капитала, 11 494 решения о досрочном распоряжении средствами семейного капитала. Из них: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 улучшение жилищных условий – 9 501 (83%), на получение образования – 892 (8%), на получение медицинских услуг – 1 101 (9%).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1 января 2025 г. размер семейного капитала составляет 33 275 рублей.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Семьям, в которых родилось двое и более детей одновременно, предоставляется единовременная выплата на каждого из детей в размере двух бюджетов прожиточного минимума в среднем на душу населения на приобретение детских вещей первой необходимости (975,44 рубля).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данную выплату получили 83 семьи на 170 детей. В первом полугодии 2025 года данную выплату получило 37 семей на 75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Из средств местных бюджетов финансируется адресная социальная помощь: обеспечение бесплатными продуктами питания детей в возрасте до 2 лет.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обеспечено 519 детей в возрасте до</w:t>
      </w:r>
      <w:r w:rsidR="00DA3CC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              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2 лет (3,1 % от общей численности детей до 2 лет), средний размер помощи на одного ребенка составил 172,45 рубля в месяц. </w:t>
      </w:r>
    </w:p>
    <w:p w:rsidR="0065032E" w:rsidRP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65032E" w:rsidRPr="0065032E">
        <w:rPr>
          <w:rFonts w:ascii="Times New Roman" w:eastAsia="Times New Roman" w:hAnsi="Times New Roman" w:cs="Times New Roman"/>
          <w:sz w:val="30"/>
          <w:szCs w:val="30"/>
        </w:rPr>
        <w:t>редоставление социального пособия для возмещения затрат на приобретение подгузников семьям, в которых воспитывается ребенок-инвалид с 4 степенью утраты здоровья.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средний размер выплаты составил 640,5 рубля, такое пособие выплачено на 444 ребенка-инвалида.</w:t>
      </w:r>
    </w:p>
    <w:p w:rsidR="0065032E" w:rsidRPr="008653A0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Ежегодно к учебному году выплачивается единовременная материальная помощь семьям, воспитывающим троих и более детей, на каждого учащегося. </w:t>
      </w:r>
      <w:r w:rsidR="008653A0" w:rsidRPr="008653A0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8653A0">
        <w:rPr>
          <w:rFonts w:ascii="Times New Roman" w:eastAsia="Times New Roman" w:hAnsi="Times New Roman" w:cs="Times New Roman"/>
          <w:sz w:val="30"/>
          <w:szCs w:val="30"/>
        </w:rPr>
        <w:t>жегодно в области такая помощь выплачивается более 14 тысячам семей почти 30 тысячам детей.</w:t>
      </w:r>
    </w:p>
    <w:p w:rsidR="00E71428" w:rsidRDefault="0065032E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Женщины, родившие и воспитавшие пять и более детей, награждаются высокой государствен</w:t>
      </w:r>
      <w:r w:rsidR="008653A0">
        <w:rPr>
          <w:rFonts w:ascii="Times New Roman" w:eastAsia="Times New Roman" w:hAnsi="Times New Roman" w:cs="Times New Roman"/>
          <w:sz w:val="30"/>
          <w:szCs w:val="30"/>
        </w:rPr>
        <w:t>ной наградой – орденом Матери.</w:t>
      </w:r>
    </w:p>
    <w:p w:rsidR="0065032E" w:rsidRPr="00E71428" w:rsidRDefault="008653A0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Гродненской области за 9 месяцев 2025 года награждено 47 женщин (всего с 1996 года 1 508 женщин).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Действующим законодательством предусмотрен ряд льгот в области пенсионного обеспечении для матерей, родивших пять и более детей, и родителей детей-инвалидов с детства.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орденом Матери, медалью «Медаль материнства», орденом «Материнская слава», орденом «Мать-героиня», назначается пенсия за особые заслуги перед Республикой Беларусь.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 xml:space="preserve">В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Гродненской области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39 женщин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пенсию за особые заслуги перед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>Республикой Беларусь.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Поддержка работающих родителей представлена гарантиями в трудовой сфере.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Обеспечивается защита занятости родителей, находящихся в отпуске по беременности и родам и отпуске по уходу за ребенком в возрасте до 3 лет. На период нахождения в этих отпусках за работниками сохраняется рабочее место. После окончания отпуска по уходу за ребенком наниматель обязан с согласия родителя продлить с ним контракт (заключить новый) до достижения ребенком 5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 или одиноким отцом с ребенком в возрасте до 3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января 2020 г. установлен новый вид отпуска – отпуск отцу (отчиму) при рождении ребенка продолжительностью до 14 дней. Поддержка семьям с детьми предоставляется не только в виде материальных выплат. Также предоставляется широкий спектр социальных услуг: социально-посреднические, социально-психологические, социально-реабилитационные, консультационно-информационные услуги, услуги социального патроната, временного приюта и др.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Наиболее востребованной является услуга няни, которая предоставляется бесплатно семьям, в которых воспитываются двойни или тройни, дети-инвалиды.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в Гродненской области услугой няни воспользовались 259 семей, в том числе 159 – воспитывающих двойню (тройню), за 9 месяцев 2025 года – 260 семей, в том числе 144 семьи, воспитывающих двойню (тройню).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организации комплексного подхода в решении проблем семьи оказывается услуга социального патроната. 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получила 613 семьи с детьми, за 9 месяцев 2025 года - 570 семей с детьми.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Государственным учреждением «Василишковский детский социальных пансионат «Васильки» предоставляется услуга социальной передышки для родителей детей-инвалидов. За период пребывания ребенка на «социальной передышке» оплачивается только стоимость его питания. При этом выплата пенсий и пособий производится в полном размере.</w:t>
      </w:r>
    </w:p>
    <w:p w:rsidR="003D3812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в области получили 24 семьи, воспитывающие детей-инвалидов, за 9 месяцев 2025 года – 30 семей.</w:t>
      </w:r>
    </w:p>
    <w:sectPr w:rsidR="003D3812" w:rsidRPr="00E71428" w:rsidSect="0065032E">
      <w:headerReference w:type="default" r:id="rId6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A7" w:rsidRDefault="000F0EA7" w:rsidP="003D3812">
      <w:pPr>
        <w:spacing w:after="0" w:line="240" w:lineRule="auto"/>
      </w:pPr>
      <w:r>
        <w:separator/>
      </w:r>
    </w:p>
  </w:endnote>
  <w:endnote w:type="continuationSeparator" w:id="0">
    <w:p w:rsidR="000F0EA7" w:rsidRDefault="000F0EA7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A7" w:rsidRDefault="000F0EA7" w:rsidP="003D3812">
      <w:pPr>
        <w:spacing w:after="0" w:line="240" w:lineRule="auto"/>
      </w:pPr>
      <w:r>
        <w:separator/>
      </w:r>
    </w:p>
  </w:footnote>
  <w:footnote w:type="continuationSeparator" w:id="0">
    <w:p w:rsidR="000F0EA7" w:rsidRDefault="000F0EA7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514627"/>
      <w:docPartObj>
        <w:docPartGallery w:val="Page Numbers (Top of Page)"/>
        <w:docPartUnique/>
      </w:docPartObj>
    </w:sdtPr>
    <w:sdtEndPr/>
    <w:sdtContent>
      <w:p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CB529F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12"/>
    <w:rsid w:val="00082070"/>
    <w:rsid w:val="000E225A"/>
    <w:rsid w:val="000F0EA7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5E0AE3"/>
    <w:rsid w:val="0065032E"/>
    <w:rsid w:val="00652510"/>
    <w:rsid w:val="008653A0"/>
    <w:rsid w:val="009733CF"/>
    <w:rsid w:val="009F43CC"/>
    <w:rsid w:val="009F7768"/>
    <w:rsid w:val="00A10F2B"/>
    <w:rsid w:val="00AA6CE9"/>
    <w:rsid w:val="00AD729D"/>
    <w:rsid w:val="00B45BD2"/>
    <w:rsid w:val="00C42425"/>
    <w:rsid w:val="00C74633"/>
    <w:rsid w:val="00CB529F"/>
    <w:rsid w:val="00D96155"/>
    <w:rsid w:val="00DA3CC9"/>
    <w:rsid w:val="00E018DD"/>
    <w:rsid w:val="00E554F6"/>
    <w:rsid w:val="00E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7C162-794B-4995-9B9F-0ED8730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13">
    <w:name w:val="Заголовок1"/>
    <w:basedOn w:val="a"/>
    <w:next w:val="a7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B3B55"/>
    <w:pPr>
      <w:spacing w:after="140"/>
    </w:pPr>
  </w:style>
  <w:style w:type="paragraph" w:styleId="a8">
    <w:name w:val="List"/>
    <w:basedOn w:val="a7"/>
    <w:rsid w:val="004B3B55"/>
    <w:rPr>
      <w:rFonts w:cs="Mangal"/>
    </w:rPr>
  </w:style>
  <w:style w:type="paragraph" w:customStyle="1" w:styleId="14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b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c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d">
    <w:name w:val="Normal (Web)"/>
    <w:basedOn w:val="a"/>
    <w:qFormat/>
    <w:rsid w:val="003D3812"/>
    <w:pPr>
      <w:spacing w:before="280" w:after="280"/>
    </w:pPr>
  </w:style>
  <w:style w:type="table" w:styleId="ae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082070"/>
    <w:rPr>
      <w:i/>
      <w:iCs/>
    </w:rPr>
  </w:style>
  <w:style w:type="paragraph" w:styleId="af0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652510"/>
  </w:style>
  <w:style w:type="paragraph" w:styleId="af1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Dovgsha</dc:creator>
  <cp:lastModifiedBy>Руммо Дарья</cp:lastModifiedBy>
  <cp:revision>2</cp:revision>
  <cp:lastPrinted>2024-11-11T16:24:00Z</cp:lastPrinted>
  <dcterms:created xsi:type="dcterms:W3CDTF">2025-10-16T06:24:00Z</dcterms:created>
  <dcterms:modified xsi:type="dcterms:W3CDTF">2025-10-16T06:24:00Z</dcterms:modified>
  <dc:language>ru-RU</dc:language>
</cp:coreProperties>
</file>